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28" w:rsidRDefault="00470A28" w:rsidP="00470A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ПОЯСНИТЕЛЬНАЯ ЗАПИСКА</w:t>
      </w:r>
    </w:p>
    <w:p w:rsidR="00470A28" w:rsidRDefault="00470A28" w:rsidP="00470A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70A28" w:rsidRDefault="00470A28" w:rsidP="00470A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 проекту  решения  Совета депутатов  Лихачевского сельского поселения  «О бюджете Лихачевского сельского поселения на 2014 год и на плановый период 2015 и  2016 годов»</w:t>
      </w:r>
    </w:p>
    <w:p w:rsidR="00470A28" w:rsidRDefault="00470A28" w:rsidP="00470A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70A28" w:rsidRDefault="00470A28" w:rsidP="00470A28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 решения «О бюджете  Лихачевского сельского поселения  на 2014 год и на плановый период 2015 и  2016 годов» (далее – решение) сформирован в соответствии с Бюджетным кодексом Российской Федерации, основными направлениями бюджетной политики Российской Федерации  и Тверской области на 2014 год и плановый период 2015 и 2016 годов.</w:t>
      </w:r>
    </w:p>
    <w:p w:rsidR="00470A28" w:rsidRDefault="00470A28" w:rsidP="00470A28">
      <w:pPr>
        <w:tabs>
          <w:tab w:val="num" w:pos="108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A28" w:rsidRDefault="00470A28" w:rsidP="00470A28">
      <w:pPr>
        <w:tabs>
          <w:tab w:val="num" w:pos="108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Одной из основных задач бюджетной политики в 2014 году будет являться обеспечение долгосрочной бюджетной сбалансированности и финансовой устойчивости бюджета Лихачевского сельского поселения  при исполнении всех обязательств поселения. </w:t>
      </w:r>
    </w:p>
    <w:p w:rsidR="00470A28" w:rsidRDefault="00470A28" w:rsidP="00470A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70A28" w:rsidRDefault="00470A28" w:rsidP="00470A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проектом решения на 2014 год и на плановый период 2015 и 2016 годов общий объем доходов с учетом средств областного бюджета составит в 2014 году – 4106 тыс.  руб., расходы бюджета Лихачевского сельского поселения на 2014 год запланированы  в объеме 4106 тыс. руб.</w:t>
      </w:r>
    </w:p>
    <w:p w:rsidR="00470A28" w:rsidRDefault="00470A28" w:rsidP="00470A2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70A28" w:rsidRDefault="00470A28" w:rsidP="00470A28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характеристики бюджета Лихачевского сельского поселения на 2014 год и на плановый период  2015 и 2016 годов характеризуются следующими  данными.</w:t>
      </w:r>
    </w:p>
    <w:p w:rsidR="00470A28" w:rsidRDefault="00470A28" w:rsidP="00470A28">
      <w:pPr>
        <w:widowControl w:val="0"/>
        <w:snapToGrid w:val="0"/>
        <w:spacing w:after="0" w:line="240" w:lineRule="auto"/>
        <w:ind w:firstLine="720"/>
        <w:jc w:val="right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470A28" w:rsidRDefault="00470A28" w:rsidP="00470A28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Основные характеристики бюджета Лихачевского сельского поселения</w:t>
      </w:r>
    </w:p>
    <w:p w:rsidR="00470A28" w:rsidRDefault="00470A28" w:rsidP="00470A28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на 2014 год и плановый период 2015 и 2016 годов</w:t>
      </w:r>
    </w:p>
    <w:p w:rsidR="00470A28" w:rsidRDefault="00470A28" w:rsidP="00470A28">
      <w:pPr>
        <w:widowControl w:val="0"/>
        <w:snapToGrid w:val="0"/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тыс. руб.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134"/>
        <w:gridCol w:w="1276"/>
        <w:gridCol w:w="1276"/>
        <w:gridCol w:w="1417"/>
        <w:gridCol w:w="1269"/>
      </w:tblGrid>
      <w:tr w:rsidR="00470A28" w:rsidTr="00470A28">
        <w:trPr>
          <w:cantSplit/>
          <w:trHeight w:val="251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2012 год (факт)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2013 год (оценка)</w:t>
            </w:r>
          </w:p>
        </w:tc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Проект решения</w:t>
            </w:r>
          </w:p>
        </w:tc>
      </w:tr>
      <w:tr w:rsidR="00470A28" w:rsidTr="00470A28">
        <w:trPr>
          <w:cantSplit/>
          <w:trHeight w:val="351"/>
          <w:tblHeader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2014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2015 год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2016 год</w:t>
            </w:r>
          </w:p>
        </w:tc>
      </w:tr>
      <w:tr w:rsidR="00470A28" w:rsidTr="00470A2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Доходы, 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4116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4137</w:t>
            </w:r>
          </w:p>
        </w:tc>
      </w:tr>
      <w:tr w:rsidR="00470A28" w:rsidTr="00470A2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 w:rsidP="00470A28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2033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2093</w:t>
            </w:r>
          </w:p>
        </w:tc>
      </w:tr>
      <w:tr w:rsidR="00470A28" w:rsidTr="00470A2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2083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2044</w:t>
            </w:r>
          </w:p>
        </w:tc>
      </w:tr>
      <w:tr w:rsidR="00470A28" w:rsidTr="00470A28">
        <w:trPr>
          <w:trHeight w:val="32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Расходы, 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 w:rsidP="00470A28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4116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4137</w:t>
            </w:r>
          </w:p>
        </w:tc>
      </w:tr>
      <w:tr w:rsidR="00470A28" w:rsidTr="00470A28">
        <w:trPr>
          <w:trHeight w:val="25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192" w:lineRule="auto"/>
              <w:ind w:hanging="2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том числе условно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утверждаемые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470A28" w:rsidTr="00470A28">
        <w:trPr>
          <w:trHeight w:val="42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hanging="17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+262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ind w:hanging="17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-64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C72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</w:tr>
      <w:tr w:rsidR="00470A28" w:rsidTr="00470A28">
        <w:trPr>
          <w:trHeight w:val="37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470A28" w:rsidRDefault="00470A28" w:rsidP="00470A28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Предельный объем расходов  бюджета </w:t>
      </w:r>
      <w:r w:rsidR="00C72A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Лихачевского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 поселения на 2014 год и на плановый период 2015 и 2016 годов определен исходя из прогноза поступлений доходов в  бюджет поселения. </w:t>
      </w:r>
      <w:bookmarkStart w:id="0" w:name="_Toc369689765"/>
    </w:p>
    <w:p w:rsidR="00470A28" w:rsidRDefault="00470A28" w:rsidP="00470A28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both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470A28" w:rsidRDefault="00470A28" w:rsidP="00470A28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470A28" w:rsidRDefault="00470A28" w:rsidP="00470A28">
      <w:pPr>
        <w:shd w:val="clear" w:color="auto" w:fill="FFFFFF"/>
        <w:tabs>
          <w:tab w:val="left" w:pos="9792"/>
        </w:tabs>
        <w:spacing w:after="0" w:line="322" w:lineRule="exact"/>
        <w:ind w:firstLine="540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Доходы  бюджета</w:t>
      </w:r>
      <w:bookmarkEnd w:id="0"/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  <w:r w:rsidR="00C72AB9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Лихачевского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сельского  поселения</w:t>
      </w:r>
    </w:p>
    <w:p w:rsidR="00470A28" w:rsidRDefault="00470A28" w:rsidP="00470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70A28" w:rsidRDefault="00470A28" w:rsidP="00470A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Формирование доходов   бюджета </w:t>
      </w:r>
      <w:r w:rsidR="00C72AB9">
        <w:rPr>
          <w:rFonts w:ascii="Times New Roman" w:eastAsia="Times New Roman" w:hAnsi="Times New Roman" w:cs="Arial"/>
          <w:sz w:val="28"/>
          <w:szCs w:val="28"/>
          <w:lang w:eastAsia="ru-RU"/>
        </w:rPr>
        <w:t>Лихачевского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сельского поселения на 2014  год и на период до 2016 года осуществлялось </w:t>
      </w:r>
      <w:r>
        <w:rPr>
          <w:rFonts w:ascii="Times New Roman" w:eastAsia="Times New Roman" w:hAnsi="Times New Roman" w:cs="Arial"/>
          <w:spacing w:val="-3"/>
          <w:sz w:val="28"/>
          <w:szCs w:val="28"/>
          <w:lang w:eastAsia="ru-RU"/>
        </w:rPr>
        <w:t xml:space="preserve">на основе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расчетов прогнозов, предоставленных  главными  администраторами поступлений в бюджет и оценки поступлений доходов в  бюджет в 2013 году. </w:t>
      </w:r>
    </w:p>
    <w:p w:rsidR="00470A28" w:rsidRDefault="00470A28" w:rsidP="00470A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70A28" w:rsidRDefault="00470A28" w:rsidP="00470A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При формировании прогноза налоговых и неналоговых доходов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бюджета </w:t>
      </w:r>
      <w:r w:rsidR="00C72AB9">
        <w:rPr>
          <w:rFonts w:ascii="Times New Roman" w:eastAsia="Times New Roman" w:hAnsi="Times New Roman"/>
          <w:sz w:val="28"/>
          <w:szCs w:val="24"/>
          <w:lang w:eastAsia="ru-RU"/>
        </w:rPr>
        <w:t>Лихачевского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учитывались следующие изменения и дополнения федерального и областного законодательства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470A28" w:rsidRDefault="00470A28" w:rsidP="00470A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70A28" w:rsidRDefault="00470A28" w:rsidP="00470A2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1) установление дифференцированных нормативов отчислений в бюджет </w:t>
      </w:r>
      <w:r w:rsidR="00C72AB9">
        <w:rPr>
          <w:rFonts w:ascii="Times New Roman" w:eastAsia="Times New Roman" w:hAnsi="Times New Roman"/>
          <w:sz w:val="28"/>
          <w:szCs w:val="28"/>
          <w:lang w:eastAsia="ru-RU"/>
        </w:rPr>
        <w:t>Лихачевского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инжекторных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двигателей, производимых на территории Российской Федерации, в размере 0,02</w:t>
      </w:r>
      <w:r w:rsidR="00C72AB9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%. </w:t>
      </w:r>
    </w:p>
    <w:p w:rsidR="00470A28" w:rsidRDefault="00470A28" w:rsidP="00470A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со статьей 58 Бюджетного кодекса Российской Федерации р</w:t>
      </w:r>
      <w:r>
        <w:rPr>
          <w:rFonts w:ascii="Times New Roman" w:hAnsi="Times New Roman"/>
          <w:sz w:val="28"/>
          <w:szCs w:val="28"/>
          <w:lang w:eastAsia="ko-KR"/>
        </w:rPr>
        <w:t xml:space="preserve">азмеры дифференцированных нормативов отчислений в бюджет установлены </w:t>
      </w:r>
      <w:proofErr w:type="gramStart"/>
      <w:r>
        <w:rPr>
          <w:rFonts w:ascii="Times New Roman" w:hAnsi="Times New Roman"/>
          <w:sz w:val="28"/>
          <w:szCs w:val="28"/>
          <w:lang w:eastAsia="ko-KR"/>
        </w:rPr>
        <w:t>исходя из протяженности автомобильных дорог</w:t>
      </w:r>
      <w:proofErr w:type="gramEnd"/>
      <w:r>
        <w:rPr>
          <w:rFonts w:ascii="Times New Roman" w:hAnsi="Times New Roman"/>
          <w:sz w:val="28"/>
          <w:szCs w:val="28"/>
          <w:lang w:eastAsia="ko-KR"/>
        </w:rPr>
        <w:t xml:space="preserve"> местного значения, находящихся в собственности муниципального образования.</w:t>
      </w:r>
    </w:p>
    <w:p w:rsidR="00470A28" w:rsidRDefault="00470A28" w:rsidP="00470A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ko-KR"/>
        </w:rPr>
        <w:t>Данный вид доходов учитывается в составе источников формирования муниципального дорожного фонда и полностью направляется на содержание и капитальный ремонт дорог местного значения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  </w:t>
      </w:r>
    </w:p>
    <w:p w:rsidR="00470A28" w:rsidRDefault="00470A28" w:rsidP="00470A28">
      <w:pPr>
        <w:tabs>
          <w:tab w:val="left" w:pos="1276"/>
        </w:tabs>
        <w:spacing w:before="120"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2) Темп роста фонда заработной платы в 2014-2016 годах - 109,8%;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  </w:t>
      </w:r>
    </w:p>
    <w:p w:rsidR="00470A28" w:rsidRDefault="00470A28" w:rsidP="00470A28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70A28" w:rsidRDefault="00470A28" w:rsidP="00470A2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Формирование доходной базы бюджета </w:t>
      </w:r>
      <w:r w:rsidR="00C72AB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Лихачевского</w:t>
      </w:r>
    </w:p>
    <w:p w:rsidR="00470A28" w:rsidRDefault="00470A28" w:rsidP="00470A2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сельского поселения</w:t>
      </w:r>
    </w:p>
    <w:p w:rsidR="00470A28" w:rsidRDefault="00470A28" w:rsidP="00470A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70A28" w:rsidRDefault="00470A28" w:rsidP="00470A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Доходы бюджета </w:t>
      </w:r>
      <w:r w:rsidR="00C72AB9">
        <w:rPr>
          <w:rFonts w:ascii="Times New Roman" w:eastAsia="Times New Roman" w:hAnsi="Times New Roman"/>
          <w:sz w:val="28"/>
          <w:szCs w:val="24"/>
          <w:lang w:eastAsia="ru-RU"/>
        </w:rPr>
        <w:t>Лихачевского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 в 2014 году составят  </w:t>
      </w:r>
      <w:r w:rsidR="00C72AB9">
        <w:rPr>
          <w:rFonts w:ascii="Times New Roman" w:eastAsia="Times New Roman" w:hAnsi="Times New Roman"/>
          <w:sz w:val="28"/>
          <w:szCs w:val="24"/>
          <w:lang w:eastAsia="ru-RU"/>
        </w:rPr>
        <w:t>4106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тыс. руб., в 2015 году – </w:t>
      </w:r>
      <w:r w:rsidR="00C72AB9">
        <w:rPr>
          <w:rFonts w:ascii="Times New Roman" w:eastAsia="Times New Roman" w:hAnsi="Times New Roman"/>
          <w:sz w:val="28"/>
          <w:szCs w:val="24"/>
          <w:lang w:eastAsia="ru-RU"/>
        </w:rPr>
        <w:t>4116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тыс. руб., в 2016 году – </w:t>
      </w:r>
      <w:r w:rsidR="00C72AB9">
        <w:rPr>
          <w:rFonts w:ascii="Times New Roman" w:eastAsia="Times New Roman" w:hAnsi="Times New Roman"/>
          <w:sz w:val="28"/>
          <w:szCs w:val="24"/>
          <w:lang w:eastAsia="ru-RU"/>
        </w:rPr>
        <w:t>4137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тыс. руб. </w:t>
      </w:r>
    </w:p>
    <w:p w:rsidR="00470A28" w:rsidRDefault="00470A28" w:rsidP="00470A28">
      <w:pPr>
        <w:spacing w:after="0" w:line="240" w:lineRule="auto"/>
        <w:ind w:firstLine="540"/>
        <w:jc w:val="both"/>
        <w:rPr>
          <w:sz w:val="28"/>
          <w:szCs w:val="24"/>
        </w:rPr>
      </w:pPr>
    </w:p>
    <w:p w:rsidR="00470A28" w:rsidRDefault="00470A28" w:rsidP="00470A28">
      <w:pPr>
        <w:spacing w:after="120" w:line="240" w:lineRule="auto"/>
        <w:ind w:firstLine="54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Структура налоговых и неналоговых доходов представлена в таблице </w:t>
      </w:r>
    </w:p>
    <w:p w:rsidR="00470A28" w:rsidRDefault="00470A28" w:rsidP="00470A28">
      <w:pPr>
        <w:spacing w:after="120" w:line="240" w:lineRule="auto"/>
        <w:ind w:firstLine="540"/>
        <w:jc w:val="both"/>
        <w:rPr>
          <w:sz w:val="28"/>
          <w:szCs w:val="24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1"/>
        <w:gridCol w:w="1277"/>
        <w:gridCol w:w="1277"/>
        <w:gridCol w:w="1276"/>
        <w:gridCol w:w="1277"/>
        <w:gridCol w:w="1135"/>
        <w:gridCol w:w="1277"/>
      </w:tblGrid>
      <w:tr w:rsidR="00470A28" w:rsidTr="00470A28">
        <w:trPr>
          <w:trHeight w:val="492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70A28" w:rsidRDefault="00470A2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2014 год, </w:t>
            </w:r>
          </w:p>
          <w:p w:rsidR="00470A28" w:rsidRDefault="00470A2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Удельный вес %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70A28" w:rsidRDefault="00470A2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2015 год,</w:t>
            </w:r>
          </w:p>
          <w:p w:rsidR="00470A28" w:rsidRDefault="00470A2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Удельный</w:t>
            </w:r>
          </w:p>
          <w:p w:rsidR="00470A28" w:rsidRDefault="00470A2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вес %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70A28" w:rsidRDefault="00470A2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2016 год, тыс. руб.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Удельный вес %</w:t>
            </w:r>
          </w:p>
        </w:tc>
      </w:tr>
      <w:tr w:rsidR="00470A28" w:rsidTr="00470A28">
        <w:trPr>
          <w:trHeight w:val="25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70A28" w:rsidTr="00C72AB9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НАЛОГОВЫЕ И НЕНАЛОГОВЫЕ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ДОХОДЫ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C72AB9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2093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firstLine="66"/>
              <w:jc w:val="center"/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470A28" w:rsidTr="00C72AB9">
        <w:trPr>
          <w:trHeight w:val="49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C72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 w:rsidP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 w:rsidP="00D252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15,</w:t>
            </w:r>
            <w:r w:rsidR="00D25268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470A28" w:rsidTr="00C72AB9">
        <w:trPr>
          <w:trHeight w:val="7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C72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 w:rsidP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32,3</w:t>
            </w:r>
          </w:p>
        </w:tc>
      </w:tr>
      <w:tr w:rsidR="00470A28" w:rsidTr="00C72AB9">
        <w:trPr>
          <w:trHeight w:val="211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Госпошлина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C72AB9">
            <w:pPr>
              <w:spacing w:after="0" w:line="240" w:lineRule="auto"/>
              <w:ind w:hanging="76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0,4</w:t>
            </w:r>
          </w:p>
        </w:tc>
      </w:tr>
      <w:tr w:rsidR="00470A28" w:rsidTr="00C72AB9">
        <w:trPr>
          <w:trHeight w:val="27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28" w:rsidRDefault="00470A28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Налог на имущество физических лиц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0A28" w:rsidRDefault="00C72AB9">
            <w:pPr>
              <w:jc w:val="center"/>
            </w:pPr>
            <w:r>
              <w:t>298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0A28" w:rsidRDefault="000928A6">
            <w:pPr>
              <w:jc w:val="center"/>
            </w:pPr>
            <w: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0A28" w:rsidRDefault="000928A6">
            <w:pPr>
              <w:jc w:val="center"/>
            </w:pPr>
            <w:r>
              <w:t>298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0A28" w:rsidRDefault="000928A6">
            <w:pPr>
              <w:jc w:val="center"/>
            </w:pPr>
            <w:r>
              <w:t>14,7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0A28" w:rsidRDefault="000928A6">
            <w:pPr>
              <w:jc w:val="center"/>
            </w:pPr>
            <w:r>
              <w:t>298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0A28" w:rsidRDefault="00D25268">
            <w:pPr>
              <w:jc w:val="center"/>
            </w:pPr>
            <w:r>
              <w:t>14,2</w:t>
            </w:r>
          </w:p>
        </w:tc>
      </w:tr>
      <w:tr w:rsidR="00470A28" w:rsidTr="00C72AB9">
        <w:trPr>
          <w:trHeight w:val="27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налог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C72AB9">
            <w:pPr>
              <w:spacing w:after="0" w:line="240" w:lineRule="auto"/>
              <w:ind w:hanging="76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D252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34,6</w:t>
            </w:r>
          </w:p>
        </w:tc>
      </w:tr>
      <w:tr w:rsidR="00470A28" w:rsidTr="00C72AB9">
        <w:trPr>
          <w:trHeight w:val="171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28" w:rsidRDefault="00470A28" w:rsidP="00C72A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Доходы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  <w:p w:rsidR="00470A28" w:rsidRDefault="00470A28" w:rsidP="00C72AB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использования имущества, находящегося в государственной  и муниципальной  собственности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C72AB9" w:rsidP="000928A6">
            <w:pPr>
              <w:spacing w:after="0" w:line="240" w:lineRule="auto"/>
              <w:ind w:hanging="76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4</w:t>
            </w:r>
            <w:r w:rsidR="000928A6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 w:rsidP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D252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2,4</w:t>
            </w:r>
          </w:p>
        </w:tc>
      </w:tr>
      <w:tr w:rsidR="000928A6" w:rsidTr="007268F0">
        <w:trPr>
          <w:trHeight w:val="21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8A6" w:rsidRDefault="000928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Доходы от оказания  платных услуг  и компенсации  затрат  государства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8A6" w:rsidRDefault="000928A6">
            <w:pPr>
              <w:spacing w:after="0" w:line="240" w:lineRule="auto"/>
              <w:ind w:hanging="76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8A6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8A6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8A6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8A6" w:rsidRDefault="000928A6">
            <w:pPr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8A6" w:rsidRDefault="00D252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0,9</w:t>
            </w:r>
          </w:p>
        </w:tc>
      </w:tr>
      <w:tr w:rsidR="00470A28" w:rsidTr="00C72AB9">
        <w:trPr>
          <w:trHeight w:val="44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Штрафы, санкции, возмещение  ущерба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hanging="76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0928A6">
            <w:pPr>
              <w:spacing w:after="0" w:line="240" w:lineRule="auto"/>
              <w:ind w:left="-250" w:firstLine="142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D252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>0,1</w:t>
            </w:r>
          </w:p>
        </w:tc>
      </w:tr>
    </w:tbl>
    <w:p w:rsidR="00470A28" w:rsidRDefault="00470A28" w:rsidP="00470A28">
      <w:pPr>
        <w:spacing w:after="120" w:line="240" w:lineRule="auto"/>
        <w:ind w:firstLine="540"/>
        <w:jc w:val="both"/>
        <w:rPr>
          <w:sz w:val="28"/>
          <w:szCs w:val="24"/>
        </w:rPr>
      </w:pPr>
    </w:p>
    <w:p w:rsidR="00470A28" w:rsidRDefault="00470A28" w:rsidP="00470A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бюджет </w:t>
      </w:r>
      <w:r w:rsidR="00D25268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в соответствии с Бюджетным кодексом Российской Федерации производится отчисление от налога на доходы физических лиц  в размере 10%. Ежегодно поступление налога на доходы физических лиц увеличивается в связи с ростом заработной платы. </w:t>
      </w:r>
    </w:p>
    <w:p w:rsidR="00470A28" w:rsidRDefault="00470A28" w:rsidP="00470A2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2014 года  в доход бюджета городского поселения будут производиться отчисления от акцизов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инжекторных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двигателей в размере 0,02</w:t>
      </w:r>
      <w:r w:rsidR="00D25268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%. </w:t>
      </w:r>
    </w:p>
    <w:p w:rsidR="00470A28" w:rsidRDefault="00470A28" w:rsidP="00470A28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Поступление налога на имущество физических лиц на 2014-2016 годы запланировано </w:t>
      </w:r>
      <w:r w:rsidR="00761CE6">
        <w:rPr>
          <w:rFonts w:ascii="Times New Roman" w:hAnsi="Times New Roman"/>
          <w:sz w:val="28"/>
          <w:szCs w:val="28"/>
        </w:rPr>
        <w:t xml:space="preserve"> исходя из </w:t>
      </w:r>
      <w:r>
        <w:rPr>
          <w:rFonts w:ascii="Times New Roman" w:hAnsi="Times New Roman"/>
          <w:sz w:val="28"/>
          <w:szCs w:val="28"/>
        </w:rPr>
        <w:t xml:space="preserve"> поступлени</w:t>
      </w:r>
      <w:r w:rsidR="00761CE6"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 xml:space="preserve"> налога в 2012 году и поступлений задолженности по налогу за 5 месяцев 2013 года,  а  поступление земельного налога – на уровне оценки поступления в 2013 году. Удельный вес земельного налога в общем объеме налоговых и неналоговых доходах составляет </w:t>
      </w:r>
      <w:r w:rsidR="00D25268">
        <w:rPr>
          <w:rFonts w:ascii="Times New Roman" w:hAnsi="Times New Roman"/>
          <w:sz w:val="28"/>
          <w:szCs w:val="28"/>
        </w:rPr>
        <w:t>около 40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470A28" w:rsidRDefault="00470A28" w:rsidP="00470A28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бюджете поселения планируется поступление госпошлины за совершение нотариальных действий органами местного самоуправления поселения.</w:t>
      </w:r>
    </w:p>
    <w:p w:rsidR="00470A28" w:rsidRDefault="00470A28" w:rsidP="00470A28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от использования имущества, находящегося в государственной и муниципальной собственности рассчитан исходя из ставок аренды имущества с ежегодной индексацией.</w:t>
      </w:r>
    </w:p>
    <w:p w:rsidR="00551908" w:rsidRPr="00551908" w:rsidRDefault="00551908" w:rsidP="0055190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51908">
        <w:rPr>
          <w:rFonts w:ascii="Times New Roman" w:hAnsi="Times New Roman"/>
          <w:sz w:val="28"/>
          <w:szCs w:val="28"/>
        </w:rPr>
        <w:t>В доходы от оказания платных услуг и компенсации затрат поселения входят  доходы, поступающие в порядке возмещения расходов, понесенных в связи с эксплуатацией имущества городского поселения, которые также ежегодно индексируются в связи с ростом потребительских цен.</w:t>
      </w:r>
    </w:p>
    <w:p w:rsidR="00470A28" w:rsidRDefault="00470A28" w:rsidP="00470A28">
      <w:pPr>
        <w:pStyle w:val="a3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бюджет поселения планируется поступление штрафов, установленных законом Тверской области за несоблюдение муниципальных правовых актов.</w:t>
      </w:r>
    </w:p>
    <w:p w:rsidR="00470A28" w:rsidRDefault="00470A28" w:rsidP="00470A28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470A28" w:rsidRDefault="00470A28" w:rsidP="00470A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bookmarkStart w:id="1" w:name="_Toc369689766"/>
      <w:bookmarkStart w:id="2" w:name="_Toc275276407"/>
    </w:p>
    <w:p w:rsidR="00470A28" w:rsidRDefault="00470A28" w:rsidP="00470A2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Безвозмездные поступления</w:t>
      </w:r>
      <w:bookmarkEnd w:id="1"/>
      <w:bookmarkEnd w:id="2"/>
    </w:p>
    <w:p w:rsidR="00470A28" w:rsidRDefault="00470A28" w:rsidP="00470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470A28" w:rsidRDefault="00470A28" w:rsidP="00470A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Разработка параметров бюджета </w:t>
      </w:r>
      <w:r w:rsidR="00551908">
        <w:rPr>
          <w:rFonts w:ascii="Times New Roman" w:eastAsia="Times New Roman" w:hAnsi="Times New Roman"/>
          <w:sz w:val="28"/>
          <w:szCs w:val="24"/>
          <w:lang w:eastAsia="ru-RU"/>
        </w:rPr>
        <w:t>Лихачевского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сельского поселения по безвозмездным поступлениям  из областного бюджета осуществлялась в соответствии с проектом  закона Тверской области  «Об областном бюджете на 2014 год и на плановый период 2015 и 2016 годов».  </w:t>
      </w:r>
    </w:p>
    <w:p w:rsidR="00470A28" w:rsidRDefault="00470A28" w:rsidP="00470A2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Безвозмездные поступления в 2014 году составят </w:t>
      </w:r>
      <w:r w:rsidR="00551908">
        <w:rPr>
          <w:rFonts w:ascii="Times New Roman" w:eastAsia="Times New Roman" w:hAnsi="Times New Roman"/>
          <w:sz w:val="28"/>
          <w:szCs w:val="24"/>
          <w:lang w:eastAsia="ru-RU"/>
        </w:rPr>
        <w:t>2121,1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тыс. руб., в 2015 году – </w:t>
      </w:r>
      <w:r w:rsidR="00551908">
        <w:rPr>
          <w:rFonts w:ascii="Times New Roman" w:eastAsia="Times New Roman" w:hAnsi="Times New Roman"/>
          <w:sz w:val="28"/>
          <w:szCs w:val="24"/>
          <w:lang w:eastAsia="ru-RU"/>
        </w:rPr>
        <w:t>2044,5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тыс. руб.,  в 2016 году – </w:t>
      </w:r>
      <w:r w:rsidR="00551908">
        <w:rPr>
          <w:rFonts w:ascii="Times New Roman" w:eastAsia="Times New Roman" w:hAnsi="Times New Roman"/>
          <w:sz w:val="28"/>
          <w:szCs w:val="24"/>
          <w:lang w:eastAsia="ru-RU"/>
        </w:rPr>
        <w:t>2083,5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тыс. руб. </w:t>
      </w:r>
    </w:p>
    <w:p w:rsidR="00470A28" w:rsidRDefault="00470A28" w:rsidP="00470A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470A28" w:rsidRDefault="00470A28" w:rsidP="00470A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Структура безвозмездных поступлений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бюджета </w:t>
      </w:r>
    </w:p>
    <w:p w:rsidR="00470A28" w:rsidRDefault="00551908" w:rsidP="00470A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Лихачевского</w:t>
      </w:r>
      <w:r w:rsidR="00470A2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сельского поселения</w:t>
      </w:r>
    </w:p>
    <w:p w:rsidR="00470A28" w:rsidRDefault="00470A28" w:rsidP="00470A28">
      <w:pPr>
        <w:spacing w:after="0" w:line="240" w:lineRule="auto"/>
        <w:ind w:firstLine="540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(тыс. руб.)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843"/>
        <w:gridCol w:w="1701"/>
        <w:gridCol w:w="1559"/>
      </w:tblGrid>
      <w:tr w:rsidR="00470A28" w:rsidTr="00470A28">
        <w:trPr>
          <w:trHeight w:val="300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дохода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</w:t>
            </w:r>
          </w:p>
          <w:p w:rsidR="00470A28" w:rsidRDefault="00470A2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проект решения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</w:p>
          <w:p w:rsidR="00470A28" w:rsidRDefault="00470A2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проект решения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</w:p>
          <w:p w:rsidR="00470A28" w:rsidRDefault="00470A2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проект решения</w:t>
            </w:r>
          </w:p>
        </w:tc>
      </w:tr>
      <w:tr w:rsidR="00470A28" w:rsidTr="00470A2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A28" w:rsidRDefault="00470A2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470A28" w:rsidTr="00551908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0A28" w:rsidRDefault="00470A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2044,5</w:t>
            </w:r>
          </w:p>
        </w:tc>
      </w:tr>
      <w:tr w:rsidR="00470A28" w:rsidTr="00551908">
        <w:trPr>
          <w:trHeight w:val="6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0A28" w:rsidRDefault="00470A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2044,5</w:t>
            </w:r>
          </w:p>
        </w:tc>
      </w:tr>
      <w:tr w:rsidR="00470A28" w:rsidTr="00551908">
        <w:trPr>
          <w:trHeight w:val="33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0A28" w:rsidRDefault="00470A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 из областного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2083,5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2044,5</w:t>
            </w:r>
          </w:p>
        </w:tc>
      </w:tr>
      <w:tr w:rsidR="00470A28" w:rsidTr="00551908">
        <w:trPr>
          <w:trHeight w:val="3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0A28" w:rsidRDefault="00470A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2016,2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1977,2</w:t>
            </w:r>
          </w:p>
        </w:tc>
      </w:tr>
      <w:tr w:rsidR="00470A28" w:rsidTr="00551908">
        <w:trPr>
          <w:trHeight w:val="5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A28" w:rsidRDefault="00470A2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0A28" w:rsidRDefault="00551908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67,3</w:t>
            </w:r>
          </w:p>
        </w:tc>
      </w:tr>
    </w:tbl>
    <w:p w:rsidR="00470A28" w:rsidRDefault="00470A28" w:rsidP="00470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0A28" w:rsidRDefault="00470A28" w:rsidP="00470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Дотация на выравнивание бюджетной обеспеченности поселения рассчитана исходя из налогового потенциала поселения, численности поселения и критерия выравнивания бюджетной обеспеченности поселения  на 1 жителя, установленного проектом закона Тверской области «Об областном бюджете на 2014 год и на плановый период 2015 и 2016 годов».</w:t>
      </w:r>
    </w:p>
    <w:p w:rsidR="00761CE6" w:rsidRDefault="00761CE6" w:rsidP="00470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CE6" w:rsidRDefault="00761CE6" w:rsidP="00470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CE6" w:rsidRDefault="00761CE6" w:rsidP="00470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CE6" w:rsidRDefault="00761CE6" w:rsidP="00470A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CE6" w:rsidRDefault="00761CE6" w:rsidP="00761C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CE6" w:rsidRDefault="00761CE6" w:rsidP="00761C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администрации </w:t>
      </w:r>
    </w:p>
    <w:p w:rsidR="00761CE6" w:rsidRDefault="00761CE6" w:rsidP="00761C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Лихачевского сельского                                                М.А. </w:t>
      </w:r>
      <w:bookmarkStart w:id="3" w:name="_GoBack"/>
      <w:bookmarkEnd w:id="3"/>
      <w:r>
        <w:rPr>
          <w:rFonts w:ascii="Times New Roman" w:eastAsia="Times New Roman" w:hAnsi="Times New Roman"/>
          <w:sz w:val="28"/>
          <w:szCs w:val="28"/>
          <w:lang w:eastAsia="ru-RU"/>
        </w:rPr>
        <w:t>Громова</w:t>
      </w:r>
    </w:p>
    <w:p w:rsidR="00761CE6" w:rsidRDefault="00761CE6" w:rsidP="00761C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                                                           </w:t>
      </w:r>
    </w:p>
    <w:p w:rsidR="00470A28" w:rsidRDefault="00470A28" w:rsidP="00470A28"/>
    <w:p w:rsidR="00ED2A6F" w:rsidRDefault="00ED2A6F"/>
    <w:sectPr w:rsidR="00ED2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A28"/>
    <w:rsid w:val="000928A6"/>
    <w:rsid w:val="00470A28"/>
    <w:rsid w:val="00551908"/>
    <w:rsid w:val="00761CE6"/>
    <w:rsid w:val="00C72AB9"/>
    <w:rsid w:val="00D25268"/>
    <w:rsid w:val="00ED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0A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61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C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0A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61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C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2013-11-15T07:14:00Z</cp:lastPrinted>
  <dcterms:created xsi:type="dcterms:W3CDTF">2013-11-14T12:10:00Z</dcterms:created>
  <dcterms:modified xsi:type="dcterms:W3CDTF">2013-11-15T07:17:00Z</dcterms:modified>
</cp:coreProperties>
</file>